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1AAD3">
      <w:pPr>
        <w:jc w:val="center"/>
        <w:rPr>
          <w:rFonts w:ascii="宋体" w:hAnsi="宋体"/>
          <w:b/>
          <w:sz w:val="52"/>
          <w:szCs w:val="52"/>
        </w:rPr>
      </w:pPr>
    </w:p>
    <w:p w14:paraId="1848ED93">
      <w:pPr>
        <w:jc w:val="center"/>
        <w:rPr>
          <w:rFonts w:ascii="宋体" w:hAnsi="宋体"/>
          <w:b/>
          <w:sz w:val="52"/>
          <w:szCs w:val="52"/>
        </w:rPr>
      </w:pPr>
      <w:r>
        <w:rPr>
          <w:rFonts w:hint="eastAsia" w:ascii="宋体" w:hAnsi="宋体"/>
          <w:b/>
          <w:sz w:val="52"/>
          <w:szCs w:val="52"/>
        </w:rPr>
        <w:t>聘请常年法律顾问合同</w:t>
      </w:r>
    </w:p>
    <w:p w14:paraId="042FDB78">
      <w:pPr>
        <w:jc w:val="center"/>
        <w:rPr>
          <w:rFonts w:ascii="宋体" w:hAnsi="宋体"/>
        </w:rPr>
      </w:pPr>
    </w:p>
    <w:p w14:paraId="4108797E">
      <w:pPr>
        <w:jc w:val="center"/>
        <w:rPr>
          <w:rFonts w:ascii="宋体" w:hAnsi="宋体"/>
        </w:rPr>
      </w:pPr>
    </w:p>
    <w:p w14:paraId="0F68E3F8">
      <w:pPr>
        <w:jc w:val="center"/>
        <w:rPr>
          <w:rFonts w:ascii="宋体" w:hAnsi="宋体"/>
        </w:rPr>
      </w:pPr>
    </w:p>
    <w:p w14:paraId="53A1AFF3">
      <w:pPr>
        <w:jc w:val="center"/>
        <w:rPr>
          <w:rFonts w:ascii="宋体" w:hAnsi="宋体"/>
        </w:rPr>
      </w:pPr>
    </w:p>
    <w:p w14:paraId="1497D262">
      <w:pPr>
        <w:jc w:val="center"/>
        <w:rPr>
          <w:rFonts w:ascii="宋体" w:hAnsi="宋体"/>
        </w:rPr>
      </w:pPr>
    </w:p>
    <w:p w14:paraId="2C0D51D9">
      <w:pPr>
        <w:jc w:val="center"/>
        <w:rPr>
          <w:rFonts w:ascii="宋体" w:hAnsi="宋体"/>
        </w:rPr>
      </w:pPr>
    </w:p>
    <w:p w14:paraId="2410FADF">
      <w:pPr>
        <w:jc w:val="center"/>
        <w:rPr>
          <w:rFonts w:ascii="宋体" w:hAnsi="宋体"/>
        </w:rPr>
      </w:pPr>
    </w:p>
    <w:p w14:paraId="3E24D25E">
      <w:pPr>
        <w:jc w:val="center"/>
        <w:rPr>
          <w:rFonts w:ascii="宋体" w:hAnsi="宋体"/>
        </w:rPr>
      </w:pPr>
    </w:p>
    <w:p w14:paraId="0DBD5531">
      <w:pPr>
        <w:jc w:val="center"/>
        <w:rPr>
          <w:rFonts w:ascii="宋体" w:hAnsi="宋体"/>
        </w:rPr>
      </w:pPr>
    </w:p>
    <w:p w14:paraId="2B005180">
      <w:pPr>
        <w:jc w:val="center"/>
        <w:rPr>
          <w:rFonts w:ascii="宋体" w:hAnsi="宋体"/>
        </w:rPr>
      </w:pPr>
    </w:p>
    <w:p w14:paraId="106A19DE">
      <w:pPr>
        <w:jc w:val="center"/>
        <w:rPr>
          <w:rFonts w:ascii="宋体" w:hAnsi="宋体"/>
        </w:rPr>
      </w:pPr>
    </w:p>
    <w:p w14:paraId="5E84E3A6">
      <w:pPr>
        <w:jc w:val="center"/>
        <w:rPr>
          <w:rFonts w:ascii="宋体" w:hAnsi="宋体"/>
        </w:rPr>
      </w:pPr>
    </w:p>
    <w:p w14:paraId="549F4C24">
      <w:pPr>
        <w:jc w:val="center"/>
        <w:rPr>
          <w:rFonts w:ascii="宋体" w:hAnsi="宋体"/>
        </w:rPr>
      </w:pPr>
    </w:p>
    <w:p w14:paraId="77E3AE29">
      <w:pPr>
        <w:jc w:val="center"/>
        <w:rPr>
          <w:rFonts w:ascii="宋体" w:hAnsi="宋体"/>
        </w:rPr>
      </w:pPr>
    </w:p>
    <w:p w14:paraId="3B539F8F">
      <w:pPr>
        <w:jc w:val="center"/>
        <w:rPr>
          <w:rFonts w:ascii="宋体" w:hAnsi="宋体"/>
        </w:rPr>
      </w:pPr>
    </w:p>
    <w:p w14:paraId="58AE8DD2">
      <w:pPr>
        <w:jc w:val="center"/>
        <w:rPr>
          <w:rFonts w:ascii="宋体" w:hAnsi="宋体"/>
        </w:rPr>
      </w:pPr>
    </w:p>
    <w:p w14:paraId="7C11108D">
      <w:pPr>
        <w:jc w:val="center"/>
        <w:rPr>
          <w:rFonts w:ascii="宋体" w:hAnsi="宋体"/>
        </w:rPr>
      </w:pPr>
    </w:p>
    <w:p w14:paraId="30381D08">
      <w:pPr>
        <w:jc w:val="center"/>
        <w:rPr>
          <w:rFonts w:ascii="宋体" w:hAnsi="宋体"/>
        </w:rPr>
      </w:pPr>
    </w:p>
    <w:p w14:paraId="23A4CC49">
      <w:pPr>
        <w:jc w:val="center"/>
        <w:rPr>
          <w:rFonts w:ascii="宋体" w:hAnsi="宋体"/>
        </w:rPr>
      </w:pPr>
    </w:p>
    <w:p w14:paraId="17BBFFAD">
      <w:pPr>
        <w:jc w:val="center"/>
        <w:rPr>
          <w:rFonts w:ascii="宋体" w:hAnsi="宋体"/>
        </w:rPr>
      </w:pPr>
    </w:p>
    <w:p w14:paraId="45AFDB7E">
      <w:pPr>
        <w:jc w:val="center"/>
        <w:rPr>
          <w:rFonts w:ascii="宋体" w:hAnsi="宋体"/>
        </w:rPr>
      </w:pPr>
    </w:p>
    <w:p w14:paraId="372FF97F">
      <w:pPr>
        <w:jc w:val="center"/>
        <w:rPr>
          <w:rFonts w:ascii="宋体" w:hAnsi="宋体"/>
        </w:rPr>
      </w:pPr>
    </w:p>
    <w:p w14:paraId="798278A2">
      <w:pPr>
        <w:jc w:val="center"/>
        <w:rPr>
          <w:rFonts w:ascii="宋体" w:hAnsi="宋体"/>
        </w:rPr>
      </w:pPr>
    </w:p>
    <w:p w14:paraId="35DF5448">
      <w:pPr>
        <w:jc w:val="center"/>
        <w:rPr>
          <w:rFonts w:ascii="宋体" w:hAnsi="宋体"/>
        </w:rPr>
      </w:pPr>
    </w:p>
    <w:p w14:paraId="16E0DD99">
      <w:pPr>
        <w:jc w:val="center"/>
        <w:rPr>
          <w:rFonts w:ascii="宋体" w:hAnsi="宋体"/>
        </w:rPr>
      </w:pPr>
    </w:p>
    <w:p w14:paraId="10C96C53">
      <w:pPr>
        <w:jc w:val="center"/>
        <w:rPr>
          <w:rFonts w:ascii="宋体" w:hAnsi="宋体"/>
        </w:rPr>
      </w:pPr>
    </w:p>
    <w:p w14:paraId="4D727496">
      <w:pPr>
        <w:jc w:val="center"/>
        <w:rPr>
          <w:rFonts w:ascii="宋体" w:hAnsi="宋体"/>
        </w:rPr>
      </w:pPr>
    </w:p>
    <w:p w14:paraId="48B20626">
      <w:pPr>
        <w:jc w:val="center"/>
        <w:rPr>
          <w:rFonts w:ascii="宋体" w:hAnsi="宋体"/>
          <w:b/>
          <w:sz w:val="32"/>
          <w:szCs w:val="32"/>
        </w:rPr>
      </w:pPr>
      <w:r>
        <w:rPr>
          <w:rFonts w:hint="eastAsia" w:ascii="宋体" w:hAnsi="宋体"/>
          <w:b/>
          <w:sz w:val="32"/>
          <w:szCs w:val="32"/>
        </w:rPr>
        <w:t>海南省司法厅</w:t>
      </w:r>
    </w:p>
    <w:p w14:paraId="60172CF0">
      <w:pPr>
        <w:jc w:val="center"/>
        <w:rPr>
          <w:rFonts w:ascii="宋体" w:hAnsi="宋体"/>
          <w:b/>
          <w:sz w:val="32"/>
          <w:szCs w:val="32"/>
        </w:rPr>
      </w:pPr>
      <w:r>
        <w:rPr>
          <w:rFonts w:hint="eastAsia" w:ascii="宋体" w:hAnsi="宋体"/>
          <w:b/>
          <w:sz w:val="32"/>
          <w:szCs w:val="32"/>
        </w:rPr>
        <w:t xml:space="preserve">                        监制</w:t>
      </w:r>
    </w:p>
    <w:p w14:paraId="73BBA224">
      <w:pPr>
        <w:jc w:val="center"/>
        <w:rPr>
          <w:rFonts w:ascii="宋体" w:hAnsi="宋体"/>
          <w:b/>
          <w:sz w:val="32"/>
          <w:szCs w:val="32"/>
        </w:rPr>
      </w:pPr>
      <w:r>
        <w:rPr>
          <w:rFonts w:hint="eastAsia" w:ascii="宋体" w:hAnsi="宋体"/>
          <w:b/>
          <w:sz w:val="32"/>
          <w:szCs w:val="32"/>
        </w:rPr>
        <w:t>海南省律师协会</w:t>
      </w:r>
    </w:p>
    <w:p w14:paraId="65B89C0D">
      <w:pPr>
        <w:jc w:val="center"/>
        <w:rPr>
          <w:rFonts w:ascii="宋体" w:hAnsi="宋体"/>
          <w:b/>
          <w:sz w:val="44"/>
          <w:szCs w:val="44"/>
        </w:rPr>
      </w:pPr>
    </w:p>
    <w:p w14:paraId="526564B1">
      <w:pPr>
        <w:jc w:val="center"/>
        <w:rPr>
          <w:rFonts w:ascii="宋体" w:hAnsi="宋体"/>
          <w:b/>
          <w:sz w:val="44"/>
          <w:szCs w:val="44"/>
        </w:rPr>
      </w:pPr>
    </w:p>
    <w:p w14:paraId="7E3CC59F">
      <w:pPr>
        <w:jc w:val="center"/>
        <w:rPr>
          <w:rFonts w:ascii="宋体" w:hAnsi="宋体"/>
          <w:b/>
          <w:sz w:val="44"/>
          <w:szCs w:val="44"/>
        </w:rPr>
      </w:pPr>
    </w:p>
    <w:p w14:paraId="1AE83469">
      <w:pPr>
        <w:rPr>
          <w:rFonts w:ascii="宋体" w:hAnsi="宋体"/>
        </w:rPr>
      </w:pPr>
    </w:p>
    <w:p w14:paraId="079277C0">
      <w:pPr>
        <w:spacing w:line="540" w:lineRule="exact"/>
        <w:jc w:val="center"/>
        <w:rPr>
          <w:rFonts w:hint="eastAsia" w:ascii="宋体" w:hAnsi="宋体"/>
          <w:b/>
          <w:sz w:val="44"/>
          <w:szCs w:val="44"/>
        </w:rPr>
        <w:sectPr>
          <w:footerReference r:id="rId3" w:type="even"/>
          <w:pgSz w:w="11906" w:h="16838"/>
          <w:pgMar w:top="1246" w:right="1466" w:bottom="1091" w:left="1620" w:header="851" w:footer="992" w:gutter="0"/>
          <w:pgNumType w:chapStyle="1"/>
          <w:cols w:space="425" w:num="1"/>
          <w:docGrid w:type="lines" w:linePitch="312" w:charSpace="0"/>
        </w:sectPr>
      </w:pPr>
    </w:p>
    <w:p w14:paraId="52F69D0F">
      <w:pPr>
        <w:spacing w:line="540" w:lineRule="exact"/>
        <w:jc w:val="center"/>
        <w:rPr>
          <w:rFonts w:ascii="宋体" w:hAnsi="宋体"/>
          <w:b/>
          <w:sz w:val="44"/>
          <w:szCs w:val="44"/>
        </w:rPr>
      </w:pPr>
      <w:r>
        <w:rPr>
          <w:rFonts w:hint="eastAsia" w:ascii="宋体" w:hAnsi="宋体"/>
          <w:b/>
          <w:sz w:val="44"/>
          <w:szCs w:val="44"/>
        </w:rPr>
        <w:t>聘请常年法律顾问合同</w:t>
      </w:r>
    </w:p>
    <w:p w14:paraId="4C307731">
      <w:pPr>
        <w:spacing w:line="540" w:lineRule="exact"/>
        <w:jc w:val="center"/>
        <w:rPr>
          <w:rFonts w:ascii="宋体" w:hAnsi="宋体"/>
          <w:b/>
          <w:sz w:val="46"/>
          <w:szCs w:val="44"/>
        </w:rPr>
      </w:pPr>
    </w:p>
    <w:p w14:paraId="7142AD4F">
      <w:pPr>
        <w:wordWrap w:val="0"/>
        <w:spacing w:line="540" w:lineRule="exact"/>
        <w:ind w:firstLine="546" w:firstLineChars="195"/>
        <w:jc w:val="right"/>
        <w:rPr>
          <w:rFonts w:ascii="宋体" w:hAnsi="宋体"/>
          <w:sz w:val="28"/>
          <w:szCs w:val="28"/>
        </w:rPr>
      </w:pPr>
      <w:r>
        <w:rPr>
          <w:rFonts w:ascii="宋体" w:hAnsi="宋体"/>
          <w:sz w:val="28"/>
          <w:szCs w:val="28"/>
        </w:rPr>
        <w:t xml:space="preserve">                      </w:t>
      </w:r>
      <w:r>
        <w:rPr>
          <w:rFonts w:hint="eastAsia" w:ascii="宋体" w:hAnsi="宋体"/>
          <w:sz w:val="28"/>
          <w:szCs w:val="28"/>
        </w:rPr>
        <w:t>合同编号：琼   律顾字[</w:t>
      </w:r>
      <w:r>
        <w:rPr>
          <w:rFonts w:ascii="宋体" w:hAnsi="宋体"/>
          <w:sz w:val="28"/>
          <w:szCs w:val="28"/>
        </w:rPr>
        <w:t xml:space="preserve">   </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rPr>
        <w:t>]第</w:t>
      </w:r>
      <w:r>
        <w:rPr>
          <w:rFonts w:ascii="宋体" w:hAnsi="宋体"/>
          <w:sz w:val="28"/>
          <w:szCs w:val="28"/>
        </w:rPr>
        <w:t xml:space="preserve"> </w:t>
      </w:r>
      <w:r>
        <w:rPr>
          <w:rFonts w:hint="eastAsia" w:ascii="宋体" w:hAnsi="宋体"/>
          <w:sz w:val="28"/>
          <w:szCs w:val="28"/>
        </w:rPr>
        <w:t xml:space="preserve">   号</w:t>
      </w:r>
    </w:p>
    <w:p w14:paraId="24034301">
      <w:pPr>
        <w:spacing w:line="540" w:lineRule="exact"/>
        <w:ind w:firstLine="546" w:firstLineChars="195"/>
        <w:jc w:val="right"/>
        <w:rPr>
          <w:rFonts w:ascii="宋体" w:hAnsi="宋体"/>
          <w:sz w:val="28"/>
          <w:szCs w:val="28"/>
        </w:rPr>
      </w:pPr>
    </w:p>
    <w:p w14:paraId="5DBBE235">
      <w:pPr>
        <w:spacing w:line="540" w:lineRule="exact"/>
        <w:ind w:firstLine="548" w:firstLineChars="195"/>
        <w:rPr>
          <w:rFonts w:ascii="宋体" w:hAnsi="宋体"/>
          <w:b/>
          <w:bCs/>
          <w:sz w:val="28"/>
          <w:szCs w:val="28"/>
        </w:rPr>
      </w:pPr>
      <w:r>
        <w:rPr>
          <w:rFonts w:hint="eastAsia" w:ascii="宋体" w:hAnsi="宋体"/>
          <w:b/>
          <w:sz w:val="28"/>
          <w:szCs w:val="28"/>
        </w:rPr>
        <w:t>聘请方（甲方）：</w:t>
      </w:r>
      <w:r>
        <w:rPr>
          <w:rFonts w:hint="eastAsia" w:ascii="宋体" w:hAnsi="宋体"/>
          <w:b/>
          <w:bCs/>
          <w:sz w:val="28"/>
          <w:szCs w:val="28"/>
        </w:rPr>
        <w:t>海口旅游文化投资</w:t>
      </w:r>
      <w:r>
        <w:rPr>
          <w:rFonts w:hint="eastAsia" w:ascii="宋体" w:hAnsi="宋体"/>
          <w:b/>
          <w:bCs/>
          <w:sz w:val="28"/>
          <w:szCs w:val="28"/>
          <w:lang w:val="en-US" w:eastAsia="zh-CN"/>
        </w:rPr>
        <w:t>发展</w:t>
      </w:r>
      <w:r>
        <w:rPr>
          <w:rFonts w:hint="eastAsia" w:ascii="宋体" w:hAnsi="宋体"/>
          <w:b/>
          <w:bCs/>
          <w:sz w:val="28"/>
          <w:szCs w:val="28"/>
        </w:rPr>
        <w:t>集团有限公司</w:t>
      </w:r>
    </w:p>
    <w:p w14:paraId="165B31AC">
      <w:pPr>
        <w:spacing w:line="540" w:lineRule="exact"/>
        <w:ind w:firstLine="551" w:firstLineChars="196"/>
        <w:rPr>
          <w:rFonts w:ascii="宋体" w:hAnsi="宋体"/>
          <w:b/>
          <w:sz w:val="28"/>
          <w:szCs w:val="28"/>
        </w:rPr>
      </w:pPr>
      <w:r>
        <w:rPr>
          <w:rFonts w:hint="eastAsia" w:ascii="宋体" w:hAnsi="宋体"/>
          <w:b/>
          <w:sz w:val="28"/>
          <w:szCs w:val="28"/>
        </w:rPr>
        <w:t>受聘方（乙方）：</w:t>
      </w:r>
    </w:p>
    <w:p w14:paraId="39DC1825">
      <w:pPr>
        <w:spacing w:line="540" w:lineRule="exact"/>
        <w:ind w:firstLine="546" w:firstLineChars="195"/>
        <w:rPr>
          <w:rFonts w:ascii="宋体" w:hAnsi="宋体"/>
          <w:sz w:val="28"/>
          <w:szCs w:val="28"/>
        </w:rPr>
      </w:pPr>
    </w:p>
    <w:p w14:paraId="4C87E5F9">
      <w:pPr>
        <w:spacing w:line="540" w:lineRule="exact"/>
        <w:ind w:firstLine="546" w:firstLineChars="195"/>
        <w:rPr>
          <w:rFonts w:ascii="宋体" w:hAnsi="宋体"/>
          <w:sz w:val="28"/>
          <w:szCs w:val="28"/>
        </w:rPr>
      </w:pPr>
      <w:r>
        <w:rPr>
          <w:rFonts w:hint="eastAsia" w:ascii="宋体" w:hAnsi="宋体"/>
          <w:sz w:val="28"/>
          <w:szCs w:val="28"/>
        </w:rPr>
        <w:t>根据中华人民共和国《</w:t>
      </w:r>
      <w:r>
        <w:rPr>
          <w:rFonts w:hint="eastAsia" w:ascii="宋体" w:hAnsi="宋体"/>
          <w:sz w:val="28"/>
          <w:szCs w:val="28"/>
          <w:lang w:val="en-US" w:eastAsia="zh-CN"/>
        </w:rPr>
        <w:t>民法典</w:t>
      </w:r>
      <w:r>
        <w:rPr>
          <w:rFonts w:hint="eastAsia" w:ascii="宋体" w:hAnsi="宋体"/>
          <w:sz w:val="28"/>
          <w:szCs w:val="28"/>
        </w:rPr>
        <w:t>》、《律师法》及其他有关法律的规定，甲方因业务发展和维护自身合法权益的需要，聘请乙方律师作为常年法律顾问。双方按照诚实信用原则，经协商一致，立此合同，共同遵守。</w:t>
      </w:r>
      <w:r>
        <w:rPr>
          <w:rFonts w:ascii="宋体" w:hAnsi="宋体"/>
          <w:sz w:val="28"/>
          <w:szCs w:val="28"/>
        </w:rPr>
        <w:t xml:space="preserve"> </w:t>
      </w:r>
    </w:p>
    <w:p w14:paraId="0DC84D4B">
      <w:pPr>
        <w:spacing w:line="540" w:lineRule="exact"/>
        <w:ind w:firstLine="548" w:firstLineChars="195"/>
        <w:rPr>
          <w:rFonts w:ascii="宋体" w:hAnsi="宋体"/>
          <w:sz w:val="28"/>
          <w:szCs w:val="28"/>
        </w:rPr>
      </w:pPr>
      <w:r>
        <w:rPr>
          <w:rFonts w:hint="eastAsia" w:ascii="宋体" w:hAnsi="宋体"/>
          <w:b/>
          <w:sz w:val="28"/>
          <w:szCs w:val="28"/>
        </w:rPr>
        <w:t>第一条</w:t>
      </w:r>
      <w:r>
        <w:rPr>
          <w:rFonts w:ascii="宋体" w:hAnsi="宋体"/>
          <w:sz w:val="28"/>
          <w:szCs w:val="28"/>
        </w:rPr>
        <w:t xml:space="preserve">  </w:t>
      </w:r>
      <w:r>
        <w:rPr>
          <w:rFonts w:hint="eastAsia" w:ascii="宋体" w:hAnsi="宋体"/>
          <w:sz w:val="28"/>
          <w:szCs w:val="28"/>
        </w:rPr>
        <w:t>乙方的服务范围</w:t>
      </w:r>
      <w:r>
        <w:rPr>
          <w:rFonts w:hint="eastAsia" w:ascii="宋体" w:hAnsi="宋体"/>
          <w:sz w:val="28"/>
          <w:szCs w:val="28"/>
          <w:lang w:val="en-US" w:eastAsia="zh-CN"/>
        </w:rPr>
        <w:t>(与采购文件不一致的，以采购文件为准）</w:t>
      </w:r>
      <w:r>
        <w:rPr>
          <w:rFonts w:hint="eastAsia" w:ascii="宋体" w:hAnsi="宋体"/>
          <w:sz w:val="28"/>
          <w:szCs w:val="28"/>
        </w:rPr>
        <w:t>：</w:t>
      </w:r>
    </w:p>
    <w:p w14:paraId="7C32E8A8">
      <w:pPr>
        <w:spacing w:line="540" w:lineRule="exact"/>
        <w:ind w:firstLine="546" w:firstLineChars="195"/>
        <w:rPr>
          <w:rFonts w:ascii="宋体" w:hAnsi="宋体"/>
          <w:sz w:val="28"/>
          <w:szCs w:val="28"/>
        </w:rPr>
      </w:pPr>
      <w:r>
        <w:rPr>
          <w:rFonts w:hint="eastAsia" w:ascii="宋体" w:hAnsi="宋体"/>
          <w:sz w:val="28"/>
          <w:szCs w:val="28"/>
        </w:rPr>
        <w:t>（一）协助甲方处理日常法律事务，包括应甲方要求：</w:t>
      </w:r>
    </w:p>
    <w:p w14:paraId="55EE0E2D">
      <w:pPr>
        <w:spacing w:line="540" w:lineRule="exact"/>
        <w:ind w:firstLine="546" w:firstLineChars="195"/>
        <w:rPr>
          <w:rFonts w:hint="eastAsia" w:ascii="宋体" w:hAnsi="宋体"/>
          <w:sz w:val="28"/>
          <w:szCs w:val="28"/>
        </w:rPr>
      </w:pPr>
      <w:r>
        <w:rPr>
          <w:rFonts w:hint="eastAsia" w:ascii="宋体" w:hAnsi="宋体"/>
          <w:sz w:val="28"/>
          <w:szCs w:val="28"/>
        </w:rPr>
        <w:t>1、解答法律咨询、提供律师意见与建议，根据甲方需求出具法律意见书。</w:t>
      </w:r>
    </w:p>
    <w:p w14:paraId="65521889">
      <w:pPr>
        <w:spacing w:line="540" w:lineRule="exact"/>
        <w:ind w:firstLine="546" w:firstLineChars="195"/>
        <w:rPr>
          <w:rFonts w:hint="eastAsia" w:ascii="宋体" w:hAnsi="宋体"/>
          <w:sz w:val="28"/>
          <w:szCs w:val="28"/>
        </w:rPr>
      </w:pPr>
      <w:r>
        <w:rPr>
          <w:rFonts w:hint="eastAsia" w:ascii="宋体" w:hAnsi="宋体"/>
          <w:sz w:val="28"/>
          <w:szCs w:val="28"/>
        </w:rPr>
        <w:t>2、起草、修改、审查合同、章程等法律文书。</w:t>
      </w:r>
    </w:p>
    <w:p w14:paraId="276CA384">
      <w:pPr>
        <w:spacing w:line="540" w:lineRule="exact"/>
        <w:ind w:firstLine="546" w:firstLineChars="195"/>
        <w:rPr>
          <w:rFonts w:hint="eastAsia" w:ascii="宋体" w:hAnsi="宋体"/>
          <w:sz w:val="28"/>
          <w:szCs w:val="28"/>
        </w:rPr>
      </w:pPr>
      <w:r>
        <w:rPr>
          <w:rFonts w:hint="eastAsia" w:ascii="宋体" w:hAnsi="宋体"/>
          <w:sz w:val="28"/>
          <w:szCs w:val="28"/>
        </w:rPr>
        <w:t>3、草拟、修改、审查规章制度，并就甲方的管理提供法律咨询服务。</w:t>
      </w:r>
    </w:p>
    <w:p w14:paraId="7538617A">
      <w:pPr>
        <w:spacing w:line="540" w:lineRule="exact"/>
        <w:ind w:firstLine="546" w:firstLineChars="195"/>
        <w:rPr>
          <w:rFonts w:hint="eastAsia" w:ascii="宋体" w:hAnsi="宋体"/>
          <w:sz w:val="28"/>
          <w:szCs w:val="28"/>
        </w:rPr>
      </w:pPr>
      <w:r>
        <w:rPr>
          <w:rFonts w:hint="eastAsia" w:ascii="宋体" w:hAnsi="宋体"/>
          <w:sz w:val="28"/>
          <w:szCs w:val="28"/>
        </w:rPr>
        <w:t>4、就甲方已经面临或者可能发生的纠纷，进行法律论证，提出解决方案，发表律师意见，出具法律意见书或出具律师函。</w:t>
      </w:r>
    </w:p>
    <w:p w14:paraId="32D8F466">
      <w:pPr>
        <w:spacing w:line="540" w:lineRule="exact"/>
        <w:ind w:firstLine="546" w:firstLineChars="195"/>
        <w:rPr>
          <w:rFonts w:hint="eastAsia" w:ascii="宋体" w:hAnsi="宋体"/>
          <w:sz w:val="28"/>
          <w:szCs w:val="28"/>
        </w:rPr>
      </w:pPr>
      <w:r>
        <w:rPr>
          <w:rFonts w:hint="eastAsia" w:ascii="宋体" w:hAnsi="宋体"/>
          <w:sz w:val="28"/>
          <w:szCs w:val="28"/>
        </w:rPr>
        <w:t>5、每周不定时参加甲方各类会议，并发表律师意见。</w:t>
      </w:r>
    </w:p>
    <w:p w14:paraId="77476E75">
      <w:pPr>
        <w:spacing w:line="540" w:lineRule="exact"/>
        <w:ind w:firstLine="546" w:firstLineChars="195"/>
        <w:rPr>
          <w:rFonts w:hint="eastAsia" w:ascii="宋体" w:hAnsi="宋体"/>
          <w:sz w:val="28"/>
          <w:szCs w:val="28"/>
          <w:lang w:eastAsia="zh-CN"/>
        </w:rPr>
      </w:pPr>
      <w:r>
        <w:rPr>
          <w:rFonts w:hint="eastAsia" w:ascii="宋体" w:hAnsi="宋体"/>
          <w:sz w:val="28"/>
          <w:szCs w:val="28"/>
        </w:rPr>
        <w:t>6、每年至少1次对甲方职工进行法律讲座，讲授相关法律知识</w:t>
      </w:r>
      <w:r>
        <w:rPr>
          <w:rFonts w:hint="eastAsia" w:ascii="宋体" w:hAnsi="宋体"/>
          <w:sz w:val="28"/>
          <w:szCs w:val="28"/>
          <w:lang w:eastAsia="zh-CN"/>
        </w:rPr>
        <w:t>。</w:t>
      </w:r>
    </w:p>
    <w:p w14:paraId="4DF9B0BD">
      <w:pPr>
        <w:spacing w:line="540" w:lineRule="exact"/>
        <w:ind w:firstLine="546" w:firstLineChars="195"/>
        <w:rPr>
          <w:rFonts w:hint="eastAsia" w:ascii="宋体" w:hAnsi="宋体"/>
          <w:sz w:val="28"/>
          <w:szCs w:val="28"/>
        </w:rPr>
      </w:pPr>
      <w:r>
        <w:rPr>
          <w:rFonts w:hint="eastAsia" w:ascii="宋体" w:hAnsi="宋体"/>
          <w:sz w:val="28"/>
          <w:szCs w:val="28"/>
        </w:rPr>
        <w:t>7、每周需1个工作日指派一名执业律师至甲方办公地点提供现场法律服务。</w:t>
      </w:r>
    </w:p>
    <w:p w14:paraId="61ED0203">
      <w:pPr>
        <w:spacing w:line="540" w:lineRule="exact"/>
        <w:ind w:firstLine="546" w:firstLineChars="195"/>
        <w:rPr>
          <w:rFonts w:ascii="宋体" w:hAnsi="宋体"/>
          <w:sz w:val="28"/>
          <w:szCs w:val="28"/>
        </w:rPr>
      </w:pPr>
      <w:r>
        <w:rPr>
          <w:rFonts w:hint="eastAsia" w:ascii="宋体" w:hAnsi="宋体"/>
          <w:sz w:val="28"/>
          <w:szCs w:val="28"/>
        </w:rPr>
        <w:t>8、处理甲方其他法律事务。</w:t>
      </w:r>
    </w:p>
    <w:p w14:paraId="459C37C6">
      <w:pPr>
        <w:spacing w:line="540" w:lineRule="exact"/>
        <w:ind w:firstLine="560" w:firstLineChars="200"/>
        <w:rPr>
          <w:rFonts w:hint="eastAsia" w:ascii="宋体" w:hAnsi="宋体" w:eastAsia="宋体"/>
          <w:sz w:val="28"/>
          <w:szCs w:val="28"/>
          <w:lang w:eastAsia="zh-CN"/>
        </w:rPr>
      </w:pPr>
      <w:r>
        <w:rPr>
          <w:rFonts w:hint="eastAsia" w:ascii="宋体" w:hAnsi="宋体"/>
          <w:sz w:val="28"/>
          <w:szCs w:val="28"/>
        </w:rPr>
        <w:t>（二）乙方服务范围包括甲方下属全资及控股子公司</w:t>
      </w:r>
      <w:r>
        <w:rPr>
          <w:rFonts w:hint="eastAsia" w:ascii="宋体" w:hAnsi="宋体"/>
          <w:sz w:val="28"/>
          <w:szCs w:val="28"/>
          <w:lang w:eastAsia="zh-CN"/>
        </w:rPr>
        <w:t>。</w:t>
      </w:r>
    </w:p>
    <w:p w14:paraId="0AD31FB9">
      <w:pPr>
        <w:spacing w:line="540" w:lineRule="exact"/>
        <w:ind w:firstLine="560" w:firstLineChars="200"/>
        <w:rPr>
          <w:rFonts w:ascii="宋体" w:hAnsi="宋体"/>
          <w:sz w:val="28"/>
          <w:szCs w:val="28"/>
        </w:rPr>
      </w:pPr>
      <w:r>
        <w:rPr>
          <w:rFonts w:hint="eastAsia" w:ascii="宋体" w:hAnsi="宋体"/>
          <w:sz w:val="28"/>
          <w:szCs w:val="28"/>
        </w:rPr>
        <w:t>（三）上述服务范围不包括甲方及甲方下属全资及控股子公司涉及民事、行政、刑事等必须进入诉讼或者行政复议、仲裁等程序的代理事务，也不包括甲方及甲方下属全资及控股子公司涉及长期投资、融资、企业改制、重组、购并、破产、股票发行、上市及其他重大项目、合同的谈判、论证等专项代理事务；如甲方需要，双方另行协商与签约。</w:t>
      </w:r>
    </w:p>
    <w:p w14:paraId="349B658A">
      <w:pPr>
        <w:spacing w:line="540" w:lineRule="exact"/>
        <w:ind w:firstLine="548" w:firstLineChars="195"/>
        <w:rPr>
          <w:rFonts w:ascii="宋体" w:hAnsi="宋体"/>
          <w:sz w:val="28"/>
          <w:szCs w:val="28"/>
        </w:rPr>
      </w:pPr>
      <w:r>
        <w:rPr>
          <w:rFonts w:hint="eastAsia" w:ascii="宋体" w:hAnsi="宋体"/>
          <w:b/>
          <w:sz w:val="28"/>
          <w:szCs w:val="28"/>
        </w:rPr>
        <w:t>第二条</w:t>
      </w:r>
      <w:r>
        <w:rPr>
          <w:rFonts w:ascii="宋体" w:hAnsi="宋体"/>
          <w:sz w:val="28"/>
          <w:szCs w:val="28"/>
        </w:rPr>
        <w:t xml:space="preserve">  </w:t>
      </w:r>
      <w:r>
        <w:rPr>
          <w:rFonts w:hint="eastAsia" w:ascii="宋体" w:hAnsi="宋体"/>
          <w:sz w:val="28"/>
          <w:szCs w:val="28"/>
        </w:rPr>
        <w:t>甲方的权利和义务</w:t>
      </w:r>
    </w:p>
    <w:p w14:paraId="422CC6E4">
      <w:pPr>
        <w:spacing w:line="540" w:lineRule="exact"/>
        <w:ind w:firstLine="546" w:firstLineChars="195"/>
        <w:rPr>
          <w:rFonts w:ascii="宋体" w:hAnsi="宋体"/>
          <w:sz w:val="28"/>
          <w:szCs w:val="28"/>
        </w:rPr>
      </w:pPr>
      <w:r>
        <w:rPr>
          <w:rFonts w:hint="eastAsia" w:ascii="宋体" w:hAnsi="宋体"/>
          <w:sz w:val="28"/>
          <w:szCs w:val="28"/>
        </w:rPr>
        <w:t>（一）甲方应当真实、客观、全面地向乙方提供与常年法律顾问业务有关的各种文件、资料，并介绍有关情况；除紧急事务外，甲方应当提前向常年法律顾问通报，以保证其有合理的准备时间。</w:t>
      </w:r>
      <w:r>
        <w:rPr>
          <w:rFonts w:ascii="宋体" w:hAnsi="宋体"/>
          <w:sz w:val="28"/>
          <w:szCs w:val="28"/>
        </w:rPr>
        <w:t xml:space="preserve">    </w:t>
      </w:r>
    </w:p>
    <w:p w14:paraId="284895D8">
      <w:pPr>
        <w:spacing w:line="540" w:lineRule="exact"/>
        <w:ind w:firstLine="546" w:firstLineChars="195"/>
        <w:rPr>
          <w:rFonts w:ascii="宋体" w:hAnsi="宋体"/>
          <w:sz w:val="28"/>
          <w:szCs w:val="28"/>
        </w:rPr>
      </w:pPr>
      <w:r>
        <w:rPr>
          <w:rFonts w:hint="eastAsia" w:ascii="宋体" w:hAnsi="宋体"/>
          <w:sz w:val="28"/>
          <w:szCs w:val="28"/>
        </w:rPr>
        <w:t>（二）甲方应当为常年法律顾问办理法律事务提出明确具体、合法、合理的要求；不得要求常年法律顾问进行违法或者有违律师执业规范的活动。</w:t>
      </w:r>
    </w:p>
    <w:p w14:paraId="43BD218E">
      <w:pPr>
        <w:spacing w:line="540" w:lineRule="exact"/>
        <w:ind w:firstLine="546" w:firstLineChars="195"/>
        <w:rPr>
          <w:rFonts w:ascii="宋体" w:hAnsi="宋体"/>
          <w:sz w:val="28"/>
          <w:szCs w:val="28"/>
        </w:rPr>
      </w:pPr>
      <w:r>
        <w:rPr>
          <w:rFonts w:hint="eastAsia" w:ascii="宋体" w:hAnsi="宋体"/>
          <w:sz w:val="28"/>
          <w:szCs w:val="28"/>
        </w:rPr>
        <w:t>（三）甲方应当依约按时、足额地向乙方支付法律顾问费和差旅费等。</w:t>
      </w:r>
    </w:p>
    <w:p w14:paraId="5FF7721E">
      <w:pPr>
        <w:spacing w:line="540" w:lineRule="exact"/>
        <w:ind w:firstLine="546" w:firstLineChars="195"/>
        <w:rPr>
          <w:rFonts w:ascii="宋体" w:hAnsi="宋体"/>
          <w:sz w:val="28"/>
          <w:szCs w:val="28"/>
        </w:rPr>
      </w:pPr>
      <w:r>
        <w:rPr>
          <w:rFonts w:hint="eastAsia" w:ascii="宋体" w:hAnsi="宋体"/>
          <w:sz w:val="28"/>
          <w:szCs w:val="28"/>
        </w:rPr>
        <w:t>（四）甲方有责任对本合同第一条的有关法律服务事务作出独立的判断和决策，非因常年法律顾问错误运用法律造成的，由甲方自行承担。</w:t>
      </w:r>
    </w:p>
    <w:p w14:paraId="232EAA7F">
      <w:pPr>
        <w:spacing w:line="540" w:lineRule="exact"/>
        <w:ind w:firstLine="546" w:firstLineChars="195"/>
        <w:rPr>
          <w:rFonts w:ascii="宋体" w:hAnsi="宋体"/>
          <w:sz w:val="28"/>
          <w:szCs w:val="28"/>
        </w:rPr>
      </w:pPr>
      <w:r>
        <w:rPr>
          <w:rFonts w:hint="eastAsia" w:ascii="宋体" w:hAnsi="宋体"/>
          <w:sz w:val="28"/>
          <w:szCs w:val="28"/>
        </w:rPr>
        <w:t>（五）甲方有权要求乙方及时更换在服务过程中工作不负责任、或不适合办理甲方委托的法律事务的乙方律师担任常年法律顾问，但甲方提出此要求的理由应充分、合理。</w:t>
      </w:r>
    </w:p>
    <w:p w14:paraId="253CBC7E">
      <w:pPr>
        <w:spacing w:line="540" w:lineRule="exact"/>
        <w:ind w:firstLine="548" w:firstLineChars="195"/>
        <w:rPr>
          <w:rFonts w:ascii="宋体" w:hAnsi="宋体"/>
          <w:sz w:val="28"/>
          <w:szCs w:val="28"/>
        </w:rPr>
      </w:pPr>
      <w:r>
        <w:rPr>
          <w:rFonts w:hint="eastAsia" w:ascii="宋体" w:hAnsi="宋体"/>
          <w:b/>
          <w:sz w:val="28"/>
          <w:szCs w:val="28"/>
        </w:rPr>
        <w:t>第三条</w:t>
      </w:r>
      <w:r>
        <w:rPr>
          <w:rFonts w:ascii="宋体" w:hAnsi="宋体"/>
          <w:sz w:val="28"/>
          <w:szCs w:val="28"/>
        </w:rPr>
        <w:t xml:space="preserve">  </w:t>
      </w:r>
      <w:r>
        <w:rPr>
          <w:rFonts w:hint="eastAsia" w:ascii="宋体" w:hAnsi="宋体"/>
          <w:sz w:val="28"/>
          <w:szCs w:val="28"/>
        </w:rPr>
        <w:t>乙方的权利和义务</w:t>
      </w:r>
    </w:p>
    <w:p w14:paraId="660763CA">
      <w:pPr>
        <w:spacing w:line="540" w:lineRule="exact"/>
        <w:ind w:firstLine="546" w:firstLineChars="195"/>
        <w:rPr>
          <w:rFonts w:ascii="宋体" w:hAnsi="宋体"/>
          <w:sz w:val="28"/>
          <w:szCs w:val="28"/>
        </w:rPr>
      </w:pPr>
      <w:r>
        <w:rPr>
          <w:rFonts w:hint="eastAsia" w:ascii="宋体" w:hAnsi="宋体"/>
          <w:sz w:val="28"/>
          <w:szCs w:val="28"/>
        </w:rPr>
        <w:t>（一）乙方指派</w:t>
      </w:r>
      <w:r>
        <w:rPr>
          <w:rFonts w:ascii="宋体" w:hAnsi="宋体"/>
          <w:sz w:val="28"/>
          <w:szCs w:val="28"/>
          <w:u w:val="single"/>
        </w:rPr>
        <w:t xml:space="preserve"> </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r>
        <w:rPr>
          <w:rFonts w:hint="eastAsia" w:ascii="宋体" w:hAnsi="宋体"/>
          <w:sz w:val="28"/>
          <w:szCs w:val="28"/>
        </w:rPr>
        <w:t>律师作为甲方常年法律顾问。乙方指派的律师因故不能履行职务时，由乙方另行指派律师，经甲方确认后，继续完成本合同约定的法律顾问工作。</w:t>
      </w:r>
    </w:p>
    <w:p w14:paraId="1C8A2EED">
      <w:pPr>
        <w:spacing w:line="540" w:lineRule="exact"/>
        <w:ind w:firstLine="560" w:firstLineChars="200"/>
        <w:rPr>
          <w:rFonts w:ascii="宋体" w:hAnsi="宋体"/>
          <w:sz w:val="28"/>
          <w:szCs w:val="28"/>
        </w:rPr>
      </w:pPr>
      <w:r>
        <w:rPr>
          <w:rFonts w:hint="eastAsia" w:ascii="宋体" w:hAnsi="宋体"/>
          <w:sz w:val="28"/>
          <w:szCs w:val="28"/>
        </w:rPr>
        <w:t>（二）常年法律顾问应当依法依理、勤勉尽责地完成第一条第（一）项所列的法律事务，切实维护甲方的合法权益。</w:t>
      </w:r>
    </w:p>
    <w:p w14:paraId="7E57A6E2">
      <w:pPr>
        <w:spacing w:line="540" w:lineRule="exact"/>
        <w:ind w:firstLine="560" w:firstLineChars="200"/>
        <w:rPr>
          <w:rFonts w:ascii="宋体" w:hAnsi="宋体"/>
          <w:sz w:val="28"/>
          <w:szCs w:val="28"/>
        </w:rPr>
      </w:pPr>
      <w:r>
        <w:rPr>
          <w:rFonts w:hint="eastAsia" w:ascii="宋体" w:hAnsi="宋体"/>
          <w:sz w:val="28"/>
          <w:szCs w:val="28"/>
        </w:rPr>
        <w:t>（三）常年法律顾问应当在获得甲方提供的相关文件资料及其他必须的工作条件后，及时完成服务工作，并应甲方要求通报工作进程。</w:t>
      </w:r>
    </w:p>
    <w:p w14:paraId="1F4D94E1">
      <w:pPr>
        <w:spacing w:line="540" w:lineRule="exact"/>
        <w:ind w:firstLine="546" w:firstLineChars="195"/>
        <w:rPr>
          <w:rFonts w:ascii="宋体" w:hAnsi="宋体"/>
          <w:sz w:val="28"/>
          <w:szCs w:val="28"/>
        </w:rPr>
      </w:pPr>
      <w:r>
        <w:rPr>
          <w:rFonts w:hint="eastAsia" w:ascii="宋体" w:hAnsi="宋体"/>
          <w:sz w:val="28"/>
          <w:szCs w:val="28"/>
        </w:rPr>
        <w:t>（四）常年法律顾问对获知的甲方</w:t>
      </w:r>
      <w:r>
        <w:rPr>
          <w:rFonts w:hint="eastAsia" w:ascii="宋体" w:hAnsi="宋体"/>
          <w:sz w:val="28"/>
          <w:szCs w:val="28"/>
          <w:lang w:eastAsia="zh-CN"/>
        </w:rPr>
        <w:t>情况</w:t>
      </w:r>
      <w:bookmarkStart w:id="0" w:name="_GoBack"/>
      <w:bookmarkEnd w:id="0"/>
      <w:r>
        <w:rPr>
          <w:rFonts w:hint="eastAsia" w:ascii="宋体" w:hAnsi="宋体"/>
          <w:sz w:val="28"/>
          <w:szCs w:val="28"/>
        </w:rPr>
        <w:t>非因法律规定或者甲方同意，不得向任何第三方披露。但以下内容除外：</w:t>
      </w:r>
      <w:r>
        <w:rPr>
          <w:rFonts w:ascii="宋体" w:hAnsi="宋体"/>
          <w:sz w:val="28"/>
          <w:szCs w:val="28"/>
        </w:rPr>
        <w:t>1</w:t>
      </w:r>
      <w:r>
        <w:rPr>
          <w:rFonts w:hint="eastAsia" w:ascii="宋体" w:hAnsi="宋体"/>
          <w:sz w:val="28"/>
          <w:szCs w:val="28"/>
        </w:rPr>
        <w:t>、刑事犯罪证据；</w:t>
      </w:r>
      <w:r>
        <w:rPr>
          <w:rFonts w:ascii="宋体" w:hAnsi="宋体"/>
          <w:sz w:val="28"/>
          <w:szCs w:val="28"/>
        </w:rPr>
        <w:t>2</w:t>
      </w:r>
      <w:r>
        <w:rPr>
          <w:rFonts w:hint="eastAsia" w:ascii="宋体" w:hAnsi="宋体"/>
          <w:sz w:val="28"/>
          <w:szCs w:val="28"/>
        </w:rPr>
        <w:t>、可以公开查阅或取得的信息和资料；</w:t>
      </w:r>
      <w:r>
        <w:rPr>
          <w:rFonts w:ascii="宋体" w:hAnsi="宋体"/>
          <w:sz w:val="28"/>
          <w:szCs w:val="28"/>
        </w:rPr>
        <w:t>3</w:t>
      </w:r>
      <w:r>
        <w:rPr>
          <w:rFonts w:hint="eastAsia" w:ascii="宋体" w:hAnsi="宋体"/>
          <w:sz w:val="28"/>
          <w:szCs w:val="28"/>
        </w:rPr>
        <w:t>、为履行本合同所约定的服务必须进行的工作。</w:t>
      </w:r>
    </w:p>
    <w:p w14:paraId="50E03AE1">
      <w:pPr>
        <w:spacing w:line="540" w:lineRule="exact"/>
        <w:ind w:firstLine="546" w:firstLineChars="195"/>
        <w:rPr>
          <w:rFonts w:ascii="宋体" w:hAnsi="宋体"/>
          <w:sz w:val="28"/>
          <w:szCs w:val="28"/>
        </w:rPr>
      </w:pPr>
      <w:r>
        <w:rPr>
          <w:rFonts w:hint="eastAsia" w:ascii="宋体" w:hAnsi="宋体"/>
          <w:sz w:val="28"/>
          <w:szCs w:val="28"/>
        </w:rPr>
        <w:t>（五） 如甲方隐瞒有关法律顾问事务的真实情况或要求乙方律师从事违反法律或律师执业规范的活动，乙方有权拒绝。</w:t>
      </w:r>
    </w:p>
    <w:p w14:paraId="509697B5">
      <w:pPr>
        <w:spacing w:line="540" w:lineRule="exact"/>
        <w:ind w:firstLine="548" w:firstLineChars="195"/>
        <w:rPr>
          <w:rFonts w:ascii="宋体" w:hAnsi="宋体"/>
          <w:sz w:val="28"/>
          <w:szCs w:val="28"/>
        </w:rPr>
      </w:pPr>
      <w:r>
        <w:rPr>
          <w:rFonts w:hint="eastAsia" w:ascii="宋体" w:hAnsi="宋体"/>
          <w:b/>
          <w:sz w:val="28"/>
          <w:szCs w:val="28"/>
        </w:rPr>
        <w:t>第四条</w:t>
      </w:r>
      <w:r>
        <w:rPr>
          <w:rFonts w:ascii="宋体" w:hAnsi="宋体"/>
          <w:sz w:val="28"/>
          <w:szCs w:val="28"/>
        </w:rPr>
        <w:t xml:space="preserve">  </w:t>
      </w:r>
      <w:r>
        <w:rPr>
          <w:rFonts w:hint="eastAsia" w:ascii="宋体" w:hAnsi="宋体"/>
          <w:sz w:val="28"/>
          <w:szCs w:val="28"/>
        </w:rPr>
        <w:t>本合同生效后，甲乙双方均可依法解除合同。因解除合同给对方造成损失的，除不可归责于解除合同一方的事由外，应当赔偿对方因此而发生的损失。</w:t>
      </w:r>
    </w:p>
    <w:p w14:paraId="73268277">
      <w:pPr>
        <w:spacing w:line="540" w:lineRule="exact"/>
        <w:ind w:firstLine="548" w:firstLineChars="195"/>
        <w:rPr>
          <w:rFonts w:ascii="宋体" w:hAnsi="宋体"/>
          <w:sz w:val="28"/>
          <w:szCs w:val="28"/>
        </w:rPr>
      </w:pPr>
      <w:r>
        <w:rPr>
          <w:rFonts w:hint="eastAsia" w:ascii="宋体" w:hAnsi="宋体"/>
          <w:b/>
          <w:sz w:val="28"/>
          <w:szCs w:val="28"/>
        </w:rPr>
        <w:t>第五条</w:t>
      </w:r>
      <w:r>
        <w:rPr>
          <w:rFonts w:ascii="宋体" w:hAnsi="宋体"/>
          <w:sz w:val="28"/>
          <w:szCs w:val="28"/>
        </w:rPr>
        <w:t xml:space="preserve">  </w:t>
      </w:r>
      <w:r>
        <w:rPr>
          <w:rFonts w:hint="eastAsia" w:ascii="宋体" w:hAnsi="宋体"/>
          <w:sz w:val="28"/>
          <w:szCs w:val="28"/>
        </w:rPr>
        <w:t>聘请期限与服务方式</w:t>
      </w:r>
    </w:p>
    <w:p w14:paraId="4CB408D5">
      <w:pPr>
        <w:spacing w:line="540" w:lineRule="exact"/>
        <w:ind w:firstLine="546" w:firstLineChars="195"/>
        <w:rPr>
          <w:rFonts w:ascii="宋体" w:hAnsi="宋体"/>
          <w:sz w:val="28"/>
          <w:szCs w:val="28"/>
        </w:rPr>
      </w:pPr>
      <w:r>
        <w:rPr>
          <w:rFonts w:hint="eastAsia" w:ascii="宋体" w:hAnsi="宋体"/>
          <w:sz w:val="28"/>
          <w:szCs w:val="28"/>
        </w:rPr>
        <w:t>聘请期限：自</w:t>
      </w:r>
      <w:r>
        <w:rPr>
          <w:rFonts w:hint="eastAsia" w:ascii="宋体" w:hAnsi="宋体"/>
          <w:sz w:val="28"/>
          <w:szCs w:val="28"/>
          <w:u w:val="single"/>
        </w:rPr>
        <w:t>202</w:t>
      </w:r>
      <w:r>
        <w:rPr>
          <w:rFonts w:hint="eastAsia" w:ascii="宋体" w:hAnsi="宋体"/>
          <w:sz w:val="28"/>
          <w:szCs w:val="28"/>
          <w:u w:val="single"/>
          <w:lang w:val="en-US" w:eastAsia="zh-CN"/>
        </w:rPr>
        <w:t>6</w:t>
      </w:r>
      <w:r>
        <w:rPr>
          <w:rFonts w:hint="eastAsia" w:ascii="宋体" w:hAnsi="宋体"/>
          <w:sz w:val="28"/>
          <w:szCs w:val="28"/>
          <w:u w:val="single"/>
        </w:rPr>
        <w:t xml:space="preserve"> 年</w:t>
      </w:r>
      <w:r>
        <w:rPr>
          <w:rFonts w:hint="eastAsia" w:ascii="宋体" w:hAnsi="宋体"/>
          <w:sz w:val="28"/>
          <w:szCs w:val="28"/>
          <w:u w:val="single"/>
          <w:lang w:val="en-US" w:eastAsia="zh-CN"/>
        </w:rPr>
        <w:t>xx</w:t>
      </w:r>
      <w:r>
        <w:rPr>
          <w:rFonts w:hint="eastAsia" w:ascii="宋体" w:hAnsi="宋体"/>
          <w:sz w:val="28"/>
          <w:szCs w:val="28"/>
          <w:u w:val="single"/>
        </w:rPr>
        <w:t xml:space="preserve"> 月</w:t>
      </w:r>
      <w:r>
        <w:rPr>
          <w:rFonts w:hint="eastAsia" w:ascii="宋体" w:hAnsi="宋体"/>
          <w:sz w:val="28"/>
          <w:szCs w:val="28"/>
          <w:u w:val="single"/>
          <w:lang w:val="en-US" w:eastAsia="zh-CN"/>
        </w:rPr>
        <w:t>xx</w:t>
      </w:r>
      <w:r>
        <w:rPr>
          <w:rFonts w:hint="eastAsia" w:ascii="宋体" w:hAnsi="宋体"/>
          <w:sz w:val="28"/>
          <w:szCs w:val="28"/>
          <w:u w:val="single"/>
        </w:rPr>
        <w:t xml:space="preserve"> 日</w:t>
      </w:r>
      <w:r>
        <w:rPr>
          <w:rFonts w:hint="eastAsia" w:ascii="宋体" w:hAnsi="宋体"/>
          <w:sz w:val="28"/>
          <w:szCs w:val="28"/>
        </w:rPr>
        <w:t>起至</w:t>
      </w:r>
      <w:r>
        <w:rPr>
          <w:rFonts w:hint="eastAsia" w:ascii="宋体" w:hAnsi="宋体"/>
          <w:sz w:val="28"/>
          <w:szCs w:val="28"/>
          <w:u w:val="single"/>
        </w:rPr>
        <w:t>202</w:t>
      </w:r>
      <w:r>
        <w:rPr>
          <w:rFonts w:hint="eastAsia" w:ascii="宋体" w:hAnsi="宋体"/>
          <w:sz w:val="28"/>
          <w:szCs w:val="28"/>
          <w:u w:val="single"/>
          <w:lang w:val="en-US" w:eastAsia="zh-CN"/>
        </w:rPr>
        <w:t>8</w:t>
      </w:r>
      <w:r>
        <w:rPr>
          <w:rFonts w:hint="eastAsia" w:ascii="宋体" w:hAnsi="宋体"/>
          <w:sz w:val="28"/>
          <w:szCs w:val="28"/>
          <w:u w:val="single"/>
        </w:rPr>
        <w:t>年</w:t>
      </w:r>
      <w:r>
        <w:rPr>
          <w:rFonts w:hint="eastAsia" w:ascii="宋体" w:hAnsi="宋体"/>
          <w:sz w:val="28"/>
          <w:szCs w:val="28"/>
          <w:u w:val="single"/>
          <w:lang w:val="en-US" w:eastAsia="zh-CN"/>
        </w:rPr>
        <w:t>xx</w:t>
      </w:r>
      <w:r>
        <w:rPr>
          <w:rFonts w:hint="eastAsia" w:ascii="宋体" w:hAnsi="宋体"/>
          <w:sz w:val="28"/>
          <w:szCs w:val="28"/>
          <w:u w:val="single"/>
        </w:rPr>
        <w:t>月</w:t>
      </w:r>
      <w:r>
        <w:rPr>
          <w:rFonts w:hint="eastAsia" w:ascii="宋体" w:hAnsi="宋体"/>
          <w:sz w:val="28"/>
          <w:szCs w:val="28"/>
          <w:u w:val="single"/>
          <w:lang w:val="en-US" w:eastAsia="zh-CN"/>
        </w:rPr>
        <w:t>xx</w:t>
      </w:r>
      <w:r>
        <w:rPr>
          <w:rFonts w:hint="eastAsia" w:ascii="宋体" w:hAnsi="宋体"/>
          <w:sz w:val="28"/>
          <w:szCs w:val="28"/>
          <w:u w:val="single"/>
        </w:rPr>
        <w:t xml:space="preserve"> 日</w:t>
      </w:r>
      <w:r>
        <w:rPr>
          <w:rFonts w:hint="eastAsia" w:ascii="宋体" w:hAnsi="宋体"/>
          <w:sz w:val="28"/>
          <w:szCs w:val="28"/>
        </w:rPr>
        <w:t>止，共</w:t>
      </w:r>
      <w:r>
        <w:rPr>
          <w:rFonts w:hint="eastAsia" w:ascii="宋体" w:hAnsi="宋体"/>
          <w:sz w:val="28"/>
          <w:szCs w:val="28"/>
          <w:lang w:val="en-US" w:eastAsia="zh-CN"/>
        </w:rPr>
        <w:t>2</w:t>
      </w:r>
      <w:r>
        <w:rPr>
          <w:rFonts w:hint="eastAsia" w:ascii="宋体" w:hAnsi="宋体"/>
          <w:sz w:val="28"/>
          <w:szCs w:val="28"/>
        </w:rPr>
        <w:t>个工作年度。</w:t>
      </w:r>
    </w:p>
    <w:p w14:paraId="0A0616C6">
      <w:pPr>
        <w:spacing w:line="540" w:lineRule="exact"/>
        <w:ind w:firstLine="546" w:firstLineChars="195"/>
        <w:rPr>
          <w:rFonts w:ascii="宋体" w:hAnsi="宋体"/>
          <w:sz w:val="28"/>
          <w:szCs w:val="28"/>
        </w:rPr>
      </w:pPr>
      <w:r>
        <w:rPr>
          <w:rFonts w:hint="eastAsia" w:ascii="宋体" w:hAnsi="宋体"/>
          <w:sz w:val="28"/>
          <w:szCs w:val="28"/>
        </w:rPr>
        <w:t>服务方式：</w:t>
      </w:r>
      <w:r>
        <w:rPr>
          <w:rFonts w:hint="eastAsia" w:ascii="宋体" w:hAnsi="宋体"/>
          <w:sz w:val="28"/>
          <w:szCs w:val="28"/>
          <w:u w:val="single"/>
        </w:rPr>
        <w:t xml:space="preserve">以上门服务、电话、传真、电子邮件等甲乙双方认可方式 </w:t>
      </w:r>
      <w:r>
        <w:rPr>
          <w:rFonts w:hint="eastAsia" w:ascii="宋体" w:hAnsi="宋体"/>
          <w:sz w:val="28"/>
          <w:szCs w:val="28"/>
        </w:rPr>
        <w:t>。</w:t>
      </w:r>
    </w:p>
    <w:p w14:paraId="49994484">
      <w:pPr>
        <w:spacing w:line="540" w:lineRule="exact"/>
        <w:ind w:firstLine="548" w:firstLineChars="195"/>
        <w:rPr>
          <w:rFonts w:ascii="宋体" w:hAnsi="宋体"/>
          <w:sz w:val="28"/>
          <w:szCs w:val="28"/>
        </w:rPr>
      </w:pPr>
      <w:r>
        <w:rPr>
          <w:rFonts w:hint="eastAsia" w:ascii="宋体" w:hAnsi="宋体"/>
          <w:b/>
          <w:sz w:val="28"/>
          <w:szCs w:val="28"/>
        </w:rPr>
        <w:t>第六条</w:t>
      </w:r>
      <w:r>
        <w:rPr>
          <w:rFonts w:ascii="宋体" w:hAnsi="宋体"/>
          <w:sz w:val="28"/>
          <w:szCs w:val="28"/>
        </w:rPr>
        <w:t xml:space="preserve">  </w:t>
      </w:r>
      <w:r>
        <w:rPr>
          <w:rFonts w:hint="eastAsia" w:ascii="宋体" w:hAnsi="宋体"/>
          <w:sz w:val="28"/>
          <w:szCs w:val="28"/>
        </w:rPr>
        <w:t>费用的确定与支付</w:t>
      </w:r>
    </w:p>
    <w:p w14:paraId="3F0A0065">
      <w:pPr>
        <w:spacing w:line="540" w:lineRule="exact"/>
        <w:ind w:firstLine="546" w:firstLineChars="195"/>
        <w:rPr>
          <w:rFonts w:ascii="宋体" w:hAnsi="宋体"/>
          <w:sz w:val="28"/>
          <w:szCs w:val="28"/>
        </w:rPr>
      </w:pPr>
      <w:r>
        <w:rPr>
          <w:rFonts w:ascii="宋体" w:hAnsi="宋体"/>
          <w:sz w:val="28"/>
          <w:szCs w:val="28"/>
        </w:rPr>
        <w:t>(</w:t>
      </w:r>
      <w:r>
        <w:rPr>
          <w:rFonts w:hint="eastAsia" w:ascii="宋体" w:hAnsi="宋体"/>
          <w:sz w:val="28"/>
          <w:szCs w:val="28"/>
        </w:rPr>
        <w:t>一</w:t>
      </w:r>
      <w:r>
        <w:rPr>
          <w:rFonts w:ascii="宋体" w:hAnsi="宋体"/>
          <w:sz w:val="28"/>
          <w:szCs w:val="28"/>
        </w:rPr>
        <w:t>)</w:t>
      </w:r>
      <w:r>
        <w:rPr>
          <w:rFonts w:hint="eastAsia" w:ascii="宋体" w:hAnsi="宋体"/>
          <w:sz w:val="28"/>
          <w:szCs w:val="28"/>
        </w:rPr>
        <w:t>收费依据：国家和海南省律师服务收费的现行有效规定。</w:t>
      </w:r>
    </w:p>
    <w:p w14:paraId="2B441D04">
      <w:pPr>
        <w:spacing w:line="540" w:lineRule="exact"/>
        <w:ind w:firstLine="546" w:firstLineChars="195"/>
        <w:rPr>
          <w:rFonts w:ascii="宋体" w:hAnsi="宋体"/>
          <w:sz w:val="28"/>
          <w:szCs w:val="28"/>
        </w:rPr>
      </w:pPr>
      <w:r>
        <w:rPr>
          <w:rFonts w:ascii="宋体" w:hAnsi="宋体"/>
          <w:sz w:val="28"/>
          <w:szCs w:val="28"/>
        </w:rPr>
        <w:t>(</w:t>
      </w:r>
      <w:r>
        <w:rPr>
          <w:rFonts w:hint="eastAsia" w:ascii="宋体" w:hAnsi="宋体"/>
          <w:sz w:val="28"/>
          <w:szCs w:val="28"/>
        </w:rPr>
        <w:t>二</w:t>
      </w:r>
      <w:r>
        <w:rPr>
          <w:rFonts w:ascii="宋体" w:hAnsi="宋体"/>
          <w:sz w:val="28"/>
          <w:szCs w:val="28"/>
        </w:rPr>
        <w:t>)</w:t>
      </w:r>
      <w:r>
        <w:rPr>
          <w:rFonts w:hint="eastAsia" w:ascii="宋体" w:hAnsi="宋体"/>
          <w:sz w:val="28"/>
          <w:szCs w:val="28"/>
        </w:rPr>
        <w:t>法律顾问费：</w:t>
      </w:r>
      <w:r>
        <w:rPr>
          <w:rFonts w:hint="eastAsia" w:ascii="宋体" w:hAnsi="宋体"/>
          <w:sz w:val="28"/>
          <w:szCs w:val="28"/>
          <w:lang w:val="en-US" w:eastAsia="zh-CN"/>
        </w:rPr>
        <w:t>总费用为xxxx人民币</w:t>
      </w:r>
      <w:r>
        <w:rPr>
          <w:rFonts w:hint="eastAsia" w:ascii="宋体" w:hAnsi="宋体"/>
          <w:sz w:val="28"/>
          <w:szCs w:val="28"/>
        </w:rPr>
        <w:t>。</w:t>
      </w:r>
    </w:p>
    <w:p w14:paraId="4BA74A2E">
      <w:pPr>
        <w:spacing w:line="540" w:lineRule="exact"/>
        <w:ind w:firstLine="546" w:firstLineChars="195"/>
        <w:rPr>
          <w:rFonts w:ascii="宋体" w:hAnsi="宋体"/>
          <w:sz w:val="28"/>
          <w:szCs w:val="28"/>
        </w:rPr>
      </w:pPr>
      <w:r>
        <w:rPr>
          <w:rFonts w:hint="eastAsia" w:ascii="宋体" w:hAnsi="宋体"/>
          <w:sz w:val="28"/>
          <w:szCs w:val="28"/>
        </w:rPr>
        <w:t>（三）付款时间：</w:t>
      </w:r>
    </w:p>
    <w:p w14:paraId="38A549D4">
      <w:pPr>
        <w:spacing w:line="540" w:lineRule="exact"/>
        <w:ind w:firstLine="546" w:firstLineChars="195"/>
        <w:rPr>
          <w:rFonts w:ascii="宋体" w:hAnsi="宋体"/>
          <w:sz w:val="28"/>
          <w:szCs w:val="28"/>
        </w:rPr>
      </w:pPr>
      <w:r>
        <w:rPr>
          <w:rFonts w:hint="eastAsia" w:ascii="宋体" w:hAnsi="宋体"/>
          <w:sz w:val="28"/>
          <w:szCs w:val="28"/>
        </w:rPr>
        <w:t>无论选择上述何种付费时间支付法律顾问费，甲方均应以现金或转账方式直接向乙方支付并索取有效发票；向常年法律顾问本人或其他个人支付的，乙方均不予认可。本合同落款处的乙方账户为收费账户。</w:t>
      </w:r>
    </w:p>
    <w:p w14:paraId="54B28276">
      <w:pPr>
        <w:spacing w:line="540" w:lineRule="exact"/>
        <w:ind w:firstLine="420" w:firstLineChars="150"/>
        <w:rPr>
          <w:rFonts w:ascii="宋体" w:hAnsi="宋体"/>
          <w:sz w:val="28"/>
          <w:szCs w:val="28"/>
        </w:rPr>
      </w:pPr>
      <w:r>
        <w:rPr>
          <w:rFonts w:hint="eastAsia" w:ascii="宋体" w:hAnsi="宋体"/>
          <w:sz w:val="28"/>
          <w:szCs w:val="28"/>
        </w:rPr>
        <w:t>（三） 常年法律顾问在完成甲方的法律事务过程中发生的鉴定费、评估费、公证费、公告费、查档费等费用，由甲方另行按有关规定支付。</w:t>
      </w:r>
    </w:p>
    <w:p w14:paraId="13221DB5">
      <w:pPr>
        <w:spacing w:line="540" w:lineRule="exact"/>
        <w:ind w:firstLine="420" w:firstLineChars="150"/>
        <w:rPr>
          <w:rFonts w:ascii="宋体" w:hAnsi="宋体"/>
          <w:sz w:val="28"/>
          <w:szCs w:val="28"/>
        </w:rPr>
      </w:pPr>
      <w:r>
        <w:rPr>
          <w:rFonts w:hint="eastAsia" w:ascii="宋体" w:hAnsi="宋体"/>
          <w:sz w:val="28"/>
          <w:szCs w:val="28"/>
        </w:rPr>
        <w:t>（四） 差旅费：常年法律顾问异地办理甲方的法律事务，由乙方向甲方提出差旅费概算，经甲方认可后预收，事后由甲方按有关规定据实报销。</w:t>
      </w:r>
    </w:p>
    <w:p w14:paraId="129DAC0E">
      <w:pPr>
        <w:spacing w:line="540" w:lineRule="exact"/>
        <w:ind w:firstLine="420" w:firstLineChars="150"/>
        <w:rPr>
          <w:rFonts w:ascii="宋体" w:hAnsi="宋体"/>
          <w:sz w:val="28"/>
          <w:szCs w:val="28"/>
        </w:rPr>
      </w:pPr>
      <w:r>
        <w:rPr>
          <w:rFonts w:hint="eastAsia" w:ascii="宋体" w:hAnsi="宋体"/>
          <w:sz w:val="28"/>
          <w:szCs w:val="28"/>
        </w:rPr>
        <w:t>（五） 甲方就第一条第（二）项所列的法律事务委托乙方办理，应另行签约与支付律师服务费，乙方应给予优惠。</w:t>
      </w:r>
    </w:p>
    <w:p w14:paraId="6BA77D19">
      <w:pPr>
        <w:spacing w:line="540" w:lineRule="exact"/>
        <w:ind w:firstLine="548" w:firstLineChars="195"/>
        <w:rPr>
          <w:rFonts w:ascii="宋体" w:hAnsi="宋体"/>
          <w:sz w:val="28"/>
          <w:szCs w:val="28"/>
        </w:rPr>
      </w:pPr>
      <w:r>
        <w:rPr>
          <w:rFonts w:hint="eastAsia" w:ascii="宋体" w:hAnsi="宋体"/>
          <w:b/>
          <w:sz w:val="28"/>
          <w:szCs w:val="28"/>
        </w:rPr>
        <w:t>第七条</w:t>
      </w:r>
      <w:r>
        <w:rPr>
          <w:rFonts w:hint="eastAsia" w:ascii="宋体" w:hAnsi="宋体"/>
          <w:sz w:val="28"/>
          <w:szCs w:val="28"/>
        </w:rPr>
        <w:t xml:space="preserve">  甲方确认下列通讯地址及联系人是乙方受聘完成甲方常年法律顾问工作向甲方履行通知义务的通讯地址及联系人：</w:t>
      </w:r>
    </w:p>
    <w:p w14:paraId="35EDC33F">
      <w:pPr>
        <w:spacing w:line="540" w:lineRule="exact"/>
        <w:rPr>
          <w:rFonts w:ascii="宋体" w:hAnsi="宋体"/>
          <w:sz w:val="28"/>
          <w:szCs w:val="28"/>
        </w:rPr>
      </w:pPr>
      <w:r>
        <w:rPr>
          <w:rFonts w:hint="eastAsia" w:ascii="宋体" w:hAnsi="宋体"/>
          <w:sz w:val="28"/>
          <w:szCs w:val="28"/>
          <w:u w:val="single"/>
        </w:rPr>
        <w:t xml:space="preserve">                                                          </w:t>
      </w:r>
      <w:r>
        <w:rPr>
          <w:rFonts w:hint="eastAsia" w:ascii="宋体" w:hAnsi="宋体"/>
          <w:sz w:val="28"/>
          <w:szCs w:val="28"/>
        </w:rPr>
        <w:t>。</w:t>
      </w:r>
    </w:p>
    <w:p w14:paraId="20203F57">
      <w:pPr>
        <w:spacing w:line="540" w:lineRule="exact"/>
        <w:ind w:firstLine="546" w:firstLineChars="195"/>
        <w:rPr>
          <w:rFonts w:ascii="宋体" w:hAnsi="宋体"/>
          <w:sz w:val="28"/>
          <w:szCs w:val="28"/>
        </w:rPr>
      </w:pPr>
      <w:r>
        <w:rPr>
          <w:rFonts w:hint="eastAsia" w:ascii="宋体" w:hAnsi="宋体"/>
          <w:sz w:val="28"/>
          <w:szCs w:val="28"/>
        </w:rPr>
        <w:t>如果甲方需变更通讯地址或联系入，需提前七日书面通知乙方。</w:t>
      </w:r>
    </w:p>
    <w:p w14:paraId="694E4968">
      <w:pPr>
        <w:spacing w:line="540" w:lineRule="exact"/>
        <w:ind w:firstLine="562" w:firstLineChars="200"/>
        <w:rPr>
          <w:rFonts w:ascii="宋体" w:hAnsi="宋体"/>
          <w:sz w:val="28"/>
          <w:szCs w:val="28"/>
        </w:rPr>
      </w:pPr>
      <w:r>
        <w:rPr>
          <w:rFonts w:hint="eastAsia" w:ascii="宋体" w:hAnsi="宋体"/>
          <w:b/>
          <w:sz w:val="28"/>
          <w:szCs w:val="28"/>
        </w:rPr>
        <w:t>第八条</w:t>
      </w:r>
      <w:r>
        <w:rPr>
          <w:rFonts w:hint="eastAsia" w:ascii="宋体" w:hAnsi="宋体"/>
          <w:sz w:val="28"/>
          <w:szCs w:val="28"/>
        </w:rPr>
        <w:t xml:space="preserve">  因履行本合同发生争议，双方应友好协商；协商不成的，可选择下列第2种方式解决。</w:t>
      </w:r>
    </w:p>
    <w:p w14:paraId="03D34BD8">
      <w:pPr>
        <w:spacing w:line="540" w:lineRule="exact"/>
        <w:rPr>
          <w:rFonts w:ascii="宋体" w:hAnsi="宋体"/>
          <w:sz w:val="28"/>
          <w:szCs w:val="28"/>
        </w:rPr>
      </w:pPr>
      <w:r>
        <w:rPr>
          <w:rFonts w:hint="eastAsia" w:ascii="宋体" w:hAnsi="宋体"/>
          <w:sz w:val="28"/>
          <w:szCs w:val="28"/>
        </w:rPr>
        <w:t xml:space="preserve">    1、提交海南仲裁委员会仲裁；</w:t>
      </w:r>
    </w:p>
    <w:p w14:paraId="26738563">
      <w:pPr>
        <w:spacing w:line="540" w:lineRule="exact"/>
        <w:rPr>
          <w:rFonts w:ascii="宋体" w:hAnsi="宋体"/>
          <w:sz w:val="28"/>
          <w:szCs w:val="28"/>
        </w:rPr>
      </w:pPr>
      <w:r>
        <w:rPr>
          <w:rFonts w:hint="eastAsia" w:ascii="宋体" w:hAnsi="宋体"/>
          <w:sz w:val="28"/>
          <w:szCs w:val="28"/>
        </w:rPr>
        <w:t xml:space="preserve">    2、向人民法院提起诉讼。</w:t>
      </w:r>
    </w:p>
    <w:p w14:paraId="0D665ABE">
      <w:pPr>
        <w:spacing w:line="540" w:lineRule="exact"/>
        <w:ind w:firstLine="548" w:firstLineChars="195"/>
        <w:rPr>
          <w:rFonts w:ascii="宋体" w:hAnsi="宋体"/>
          <w:sz w:val="28"/>
          <w:szCs w:val="28"/>
        </w:rPr>
      </w:pPr>
      <w:r>
        <w:rPr>
          <w:rFonts w:hint="eastAsia" w:ascii="宋体" w:hAnsi="宋体"/>
          <w:b/>
          <w:sz w:val="28"/>
          <w:szCs w:val="28"/>
        </w:rPr>
        <w:t>第</w:t>
      </w:r>
      <w:r>
        <w:rPr>
          <w:rFonts w:hint="eastAsia" w:ascii="宋体" w:hAnsi="宋体"/>
          <w:b/>
          <w:sz w:val="28"/>
          <w:szCs w:val="28"/>
          <w:lang w:val="en-US" w:eastAsia="zh-CN"/>
        </w:rPr>
        <w:t>九</w:t>
      </w:r>
      <w:r>
        <w:rPr>
          <w:rFonts w:hint="eastAsia" w:ascii="宋体" w:hAnsi="宋体"/>
          <w:b/>
          <w:sz w:val="28"/>
          <w:szCs w:val="28"/>
        </w:rPr>
        <w:t>条</w:t>
      </w:r>
      <w:r>
        <w:rPr>
          <w:rFonts w:ascii="宋体" w:hAnsi="宋体"/>
          <w:sz w:val="28"/>
          <w:szCs w:val="28"/>
        </w:rPr>
        <w:t xml:space="preserve">  </w:t>
      </w:r>
      <w:r>
        <w:rPr>
          <w:rFonts w:hint="eastAsia" w:ascii="宋体" w:hAnsi="宋体"/>
          <w:sz w:val="28"/>
          <w:szCs w:val="28"/>
        </w:rPr>
        <w:t>本合同一式</w:t>
      </w:r>
      <w:r>
        <w:rPr>
          <w:rFonts w:hint="eastAsia" w:ascii="宋体" w:hAnsi="宋体"/>
          <w:sz w:val="28"/>
          <w:szCs w:val="28"/>
          <w:u w:val="single"/>
        </w:rPr>
        <w:t xml:space="preserve"> 肆 </w:t>
      </w:r>
      <w:r>
        <w:rPr>
          <w:rFonts w:hint="eastAsia" w:ascii="宋体" w:hAnsi="宋体"/>
          <w:sz w:val="28"/>
          <w:szCs w:val="28"/>
        </w:rPr>
        <w:t>份，双方各执</w:t>
      </w:r>
      <w:r>
        <w:rPr>
          <w:rFonts w:hint="eastAsia" w:ascii="宋体" w:hAnsi="宋体"/>
          <w:sz w:val="28"/>
          <w:szCs w:val="28"/>
          <w:u w:val="single"/>
        </w:rPr>
        <w:t xml:space="preserve">  两  </w:t>
      </w:r>
      <w:r>
        <w:rPr>
          <w:rFonts w:hint="eastAsia" w:ascii="宋体" w:hAnsi="宋体"/>
          <w:sz w:val="28"/>
          <w:szCs w:val="28"/>
        </w:rPr>
        <w:t>份，自双方签章之日起生效。</w:t>
      </w:r>
    </w:p>
    <w:p w14:paraId="19547891">
      <w:pPr>
        <w:spacing w:line="540" w:lineRule="exact"/>
        <w:jc w:val="center"/>
        <w:rPr>
          <w:rFonts w:ascii="宋体" w:hAnsi="宋体"/>
          <w:szCs w:val="28"/>
        </w:rPr>
      </w:pPr>
      <w:r>
        <w:rPr>
          <w:rFonts w:hint="eastAsia" w:ascii="宋体" w:hAnsi="宋体"/>
          <w:sz w:val="28"/>
          <w:szCs w:val="28"/>
          <w:lang w:eastAsia="zh-CN"/>
        </w:rPr>
        <w:t>（</w:t>
      </w:r>
      <w:r>
        <w:rPr>
          <w:rFonts w:hint="eastAsia" w:ascii="宋体" w:hAnsi="宋体"/>
          <w:sz w:val="28"/>
          <w:szCs w:val="28"/>
          <w:lang w:val="en-US" w:eastAsia="zh-CN"/>
        </w:rPr>
        <w:t>以下无正文</w:t>
      </w:r>
      <w:r>
        <w:rPr>
          <w:rFonts w:hint="eastAsia" w:ascii="宋体" w:hAnsi="宋体"/>
          <w:sz w:val="28"/>
          <w:szCs w:val="28"/>
          <w:lang w:eastAsia="zh-CN"/>
        </w:rPr>
        <w:t>）</w:t>
      </w:r>
    </w:p>
    <w:sectPr>
      <w:footerReference r:id="rId4" w:type="default"/>
      <w:pgSz w:w="11906" w:h="16838"/>
      <w:pgMar w:top="1246" w:right="1466" w:bottom="1091" w:left="1620" w:header="851" w:footer="992" w:gutter="0"/>
      <w:pgNumType w:start="1"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46A21">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11E2A127">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6D682">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14:paraId="5D5026EB">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1MzljODBiNDliMzEyMzFlZWNlN2EzYjU0N2YzMWEifQ=="/>
  </w:docVars>
  <w:rsids>
    <w:rsidRoot w:val="00627765"/>
    <w:rsid w:val="00054312"/>
    <w:rsid w:val="00054352"/>
    <w:rsid w:val="000636BB"/>
    <w:rsid w:val="00064A76"/>
    <w:rsid w:val="00091B4B"/>
    <w:rsid w:val="000D5889"/>
    <w:rsid w:val="000E4F04"/>
    <w:rsid w:val="000F14DE"/>
    <w:rsid w:val="000F2543"/>
    <w:rsid w:val="00150FCC"/>
    <w:rsid w:val="00157BE8"/>
    <w:rsid w:val="001643CE"/>
    <w:rsid w:val="00174CB0"/>
    <w:rsid w:val="0018319A"/>
    <w:rsid w:val="001966F5"/>
    <w:rsid w:val="001B2797"/>
    <w:rsid w:val="001C5D56"/>
    <w:rsid w:val="001D1263"/>
    <w:rsid w:val="001F13C4"/>
    <w:rsid w:val="00201497"/>
    <w:rsid w:val="00247BF9"/>
    <w:rsid w:val="00256295"/>
    <w:rsid w:val="00272CF1"/>
    <w:rsid w:val="002854BF"/>
    <w:rsid w:val="0028587E"/>
    <w:rsid w:val="00293328"/>
    <w:rsid w:val="002B0006"/>
    <w:rsid w:val="002B5F96"/>
    <w:rsid w:val="002C2FD7"/>
    <w:rsid w:val="002C63CC"/>
    <w:rsid w:val="002C651A"/>
    <w:rsid w:val="002D1BB9"/>
    <w:rsid w:val="002D673E"/>
    <w:rsid w:val="002E4538"/>
    <w:rsid w:val="002E4CB3"/>
    <w:rsid w:val="002E628E"/>
    <w:rsid w:val="00332001"/>
    <w:rsid w:val="003444A8"/>
    <w:rsid w:val="00362606"/>
    <w:rsid w:val="003A2039"/>
    <w:rsid w:val="003F0E63"/>
    <w:rsid w:val="003F2D75"/>
    <w:rsid w:val="004068F2"/>
    <w:rsid w:val="00432A0F"/>
    <w:rsid w:val="00474CD8"/>
    <w:rsid w:val="004970BF"/>
    <w:rsid w:val="004A090C"/>
    <w:rsid w:val="004C244A"/>
    <w:rsid w:val="00554387"/>
    <w:rsid w:val="005C03B8"/>
    <w:rsid w:val="00611D1A"/>
    <w:rsid w:val="00625CFF"/>
    <w:rsid w:val="00627765"/>
    <w:rsid w:val="0063294E"/>
    <w:rsid w:val="00686E4F"/>
    <w:rsid w:val="00696BA7"/>
    <w:rsid w:val="006B543B"/>
    <w:rsid w:val="006E269B"/>
    <w:rsid w:val="006E3E25"/>
    <w:rsid w:val="007107F0"/>
    <w:rsid w:val="007311DB"/>
    <w:rsid w:val="00736791"/>
    <w:rsid w:val="00740AF4"/>
    <w:rsid w:val="00770883"/>
    <w:rsid w:val="007D4184"/>
    <w:rsid w:val="007E28C2"/>
    <w:rsid w:val="00805D15"/>
    <w:rsid w:val="008267E0"/>
    <w:rsid w:val="00835674"/>
    <w:rsid w:val="0088351B"/>
    <w:rsid w:val="00885E87"/>
    <w:rsid w:val="008E3CA3"/>
    <w:rsid w:val="008F3B7D"/>
    <w:rsid w:val="009012A2"/>
    <w:rsid w:val="0091204B"/>
    <w:rsid w:val="00920B34"/>
    <w:rsid w:val="009F4FE0"/>
    <w:rsid w:val="009F6DB1"/>
    <w:rsid w:val="00A066C0"/>
    <w:rsid w:val="00A069D5"/>
    <w:rsid w:val="00A245F1"/>
    <w:rsid w:val="00A42766"/>
    <w:rsid w:val="00A611EB"/>
    <w:rsid w:val="00A62AA1"/>
    <w:rsid w:val="00A634CE"/>
    <w:rsid w:val="00A97721"/>
    <w:rsid w:val="00AE448F"/>
    <w:rsid w:val="00AF66CD"/>
    <w:rsid w:val="00B176DD"/>
    <w:rsid w:val="00B33705"/>
    <w:rsid w:val="00B66255"/>
    <w:rsid w:val="00BA5B7E"/>
    <w:rsid w:val="00BC7329"/>
    <w:rsid w:val="00BE3EEB"/>
    <w:rsid w:val="00C01765"/>
    <w:rsid w:val="00C07317"/>
    <w:rsid w:val="00C4686F"/>
    <w:rsid w:val="00C469B8"/>
    <w:rsid w:val="00C61053"/>
    <w:rsid w:val="00C70394"/>
    <w:rsid w:val="00C757D8"/>
    <w:rsid w:val="00C844AB"/>
    <w:rsid w:val="00CB36D8"/>
    <w:rsid w:val="00CC043E"/>
    <w:rsid w:val="00CC0E55"/>
    <w:rsid w:val="00D0571C"/>
    <w:rsid w:val="00D426AB"/>
    <w:rsid w:val="00D47F7C"/>
    <w:rsid w:val="00D50C28"/>
    <w:rsid w:val="00D523F9"/>
    <w:rsid w:val="00D647B3"/>
    <w:rsid w:val="00D67778"/>
    <w:rsid w:val="00D853B8"/>
    <w:rsid w:val="00D85C52"/>
    <w:rsid w:val="00D91482"/>
    <w:rsid w:val="00DC4C88"/>
    <w:rsid w:val="00DF01DC"/>
    <w:rsid w:val="00DF1969"/>
    <w:rsid w:val="00E0447D"/>
    <w:rsid w:val="00E93BF7"/>
    <w:rsid w:val="00EE02F0"/>
    <w:rsid w:val="00F00AFD"/>
    <w:rsid w:val="00F1218F"/>
    <w:rsid w:val="00F14FFC"/>
    <w:rsid w:val="00F15502"/>
    <w:rsid w:val="00F46817"/>
    <w:rsid w:val="00F709D1"/>
    <w:rsid w:val="00F727B3"/>
    <w:rsid w:val="00F8556A"/>
    <w:rsid w:val="00FC3DFE"/>
    <w:rsid w:val="00FD2BDF"/>
    <w:rsid w:val="00FD4612"/>
    <w:rsid w:val="00FF07C4"/>
    <w:rsid w:val="15C36944"/>
    <w:rsid w:val="179E4A77"/>
    <w:rsid w:val="18C33D65"/>
    <w:rsid w:val="1C361957"/>
    <w:rsid w:val="1C7865F4"/>
    <w:rsid w:val="20830256"/>
    <w:rsid w:val="213E6377"/>
    <w:rsid w:val="298E7457"/>
    <w:rsid w:val="2A500BB0"/>
    <w:rsid w:val="2EF3409F"/>
    <w:rsid w:val="2F6E0E7F"/>
    <w:rsid w:val="30E52F15"/>
    <w:rsid w:val="31707702"/>
    <w:rsid w:val="32F64B55"/>
    <w:rsid w:val="338E26AA"/>
    <w:rsid w:val="33987971"/>
    <w:rsid w:val="38CF079E"/>
    <w:rsid w:val="3AE27F72"/>
    <w:rsid w:val="3D131FA7"/>
    <w:rsid w:val="41103901"/>
    <w:rsid w:val="47BA0DD4"/>
    <w:rsid w:val="4A123335"/>
    <w:rsid w:val="4A5751EC"/>
    <w:rsid w:val="4D120677"/>
    <w:rsid w:val="4EE45347"/>
    <w:rsid w:val="51A80B67"/>
    <w:rsid w:val="52532648"/>
    <w:rsid w:val="530C1269"/>
    <w:rsid w:val="56821842"/>
    <w:rsid w:val="57460AC2"/>
    <w:rsid w:val="5E7C1432"/>
    <w:rsid w:val="649903F7"/>
    <w:rsid w:val="66EC3434"/>
    <w:rsid w:val="698536CB"/>
    <w:rsid w:val="6B0958B0"/>
    <w:rsid w:val="6B16603A"/>
    <w:rsid w:val="72A944EB"/>
    <w:rsid w:val="72E90827"/>
    <w:rsid w:val="737E3665"/>
    <w:rsid w:val="78B90AEE"/>
    <w:rsid w:val="7BCB31C0"/>
    <w:rsid w:val="7E736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paragraph" w:customStyle="1" w:styleId="8">
    <w:name w:val="Char Char Char Char"/>
    <w:basedOn w:val="1"/>
    <w:autoRedefine/>
    <w:qFormat/>
    <w:uiPriority w:val="0"/>
    <w:pPr>
      <w:widowControl/>
      <w:spacing w:after="160" w:line="240" w:lineRule="exact"/>
      <w:jc w:val="left"/>
    </w:pPr>
    <w:rPr>
      <w:rFonts w:ascii="宋体" w:hAnsi="宋体"/>
      <w:kern w:val="0"/>
      <w:sz w:val="20"/>
      <w:szCs w:val="20"/>
      <w:lang w:eastAsia="en-US"/>
    </w:rPr>
  </w:style>
  <w:style w:type="character" w:customStyle="1" w:styleId="9">
    <w:name w:val="页眉 字符"/>
    <w:basedOn w:val="6"/>
    <w:link w:val="4"/>
    <w:autoRedefine/>
    <w:qFormat/>
    <w:uiPriority w:val="0"/>
    <w:rPr>
      <w:kern w:val="2"/>
      <w:sz w:val="18"/>
      <w:szCs w:val="18"/>
    </w:rPr>
  </w:style>
  <w:style w:type="character" w:customStyle="1" w:styleId="10">
    <w:name w:val="批注框文本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www.xunchi.com</Company>
  <Pages>5</Pages>
  <Words>2470</Words>
  <Characters>2540</Characters>
  <Lines>19</Lines>
  <Paragraphs>5</Paragraphs>
  <TotalTime>3</TotalTime>
  <ScaleCrop>false</ScaleCrop>
  <LinksUpToDate>false</LinksUpToDate>
  <CharactersWithSpaces>2900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2021-03-17T22:10:00Z</dcterms:created>
  <dc:creator>微软用户</dc:creator>
  <cp:lastModifiedBy>一</cp:lastModifiedBy>
  <cp:lastPrinted>2009-03-26T07:46:00Z</cp:lastPrinted>
  <dcterms:modified xsi:type="dcterms:W3CDTF">2026-05-15T08:17:27Z</dcterms:modified>
  <dc:title>聘请常年法律顾问合同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D72EBA14D7704EEC94579F624000C381_13</vt:lpwstr>
  </property>
  <property fmtid="{D5CDD505-2E9C-101B-9397-08002B2CF9AE}" pid="4" name="commondata">
    <vt:lpwstr>eyJoZGlkIjoiMjM3MGM1MzRjMDFmNGY3ZjQ4OGRlM2QxNWU3MmJiYWYifQ==</vt:lpwstr>
  </property>
  <property fmtid="{D5CDD505-2E9C-101B-9397-08002B2CF9AE}" pid="5" name="KSOTemplateDocerSaveRecord">
    <vt:lpwstr>eyJoZGlkIjoiY2NiNTE1MWZjYWRiMmI3Y2QwMDBlZTdhMWEwMDQ1OTEiLCJ1c2VySWQiOiIxODE1NzUxNTcwIn0=</vt:lpwstr>
  </property>
</Properties>
</file>